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rPr>
          <w:lang w:val="en-US"/>
        </w:rPr>
      </w:pPr>
      <w:r>
        <w:rPr>
          <w:lang w:val="en-US"/>
        </w:rPr>
        <w:drawing>
          <wp:anchor behindDoc="1" distT="0" distB="0" distL="0" distR="0" simplePos="0" locked="0" layoutInCell="0" allowOverlap="1" relativeHeight="2">
            <wp:simplePos x="0" y="0"/>
            <wp:positionH relativeFrom="column">
              <wp:posOffset>-731520</wp:posOffset>
            </wp:positionH>
            <wp:positionV relativeFrom="page">
              <wp:posOffset>-129540</wp:posOffset>
            </wp:positionV>
            <wp:extent cx="7559040" cy="10820400"/>
            <wp:effectExtent l="0" t="0" r="0" b="0"/>
            <wp:wrapNone/>
            <wp:docPr id="1" name="Рисунок 2" descr="1436189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1436189_3.jpe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82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Spacing"/>
        <w:rPr>
          <w:lang w:val="en-US"/>
        </w:rPr>
      </w:pPr>
      <w:r>
        <w:rPr>
          <w:lang w:val="en-US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32"/>
        </w:rPr>
      </w:pPr>
      <w:r>
        <w:rPr>
          <w:rFonts w:cs="Times New Roman" w:ascii="Times New Roman" w:hAnsi="Times New Roman"/>
          <w:b/>
          <w:sz w:val="32"/>
        </w:rPr>
        <w:t>Целесообразность обучения дошкольников иностранному языку</w:t>
      </w:r>
    </w:p>
    <w:p>
      <w:pPr>
        <w:pStyle w:val="NoSpacing"/>
        <w:rPr/>
      </w:pPr>
      <w:r>
        <w:rPr/>
      </w:r>
    </w:p>
    <w:p>
      <w:pPr>
        <w:pStyle w:val="NoSpacing"/>
        <w:ind w:firstLine="851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Ранее обучение иностранным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языкам</w:t>
      </w:r>
      <w:r>
        <w:rPr>
          <w:rFonts w:cs="Times New Roman" w:ascii="Times New Roman" w:hAnsi="Times New Roman"/>
          <w:sz w:val="28"/>
          <w:szCs w:val="28"/>
        </w:rPr>
        <w:t> является приоритетным направлением в образовательной политике, как Российской Федерации, так и западноевропейских стран. Иностранный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</w:t>
      </w:r>
      <w:r>
        <w:rPr>
          <w:rFonts w:cs="Times New Roman" w:ascii="Times New Roman" w:hAnsi="Times New Roman"/>
          <w:sz w:val="28"/>
          <w:szCs w:val="28"/>
        </w:rPr>
        <w:t> стал в настоящее время одной из составных частей жизни современного ребенка. Теперь уже практически никто не сомневается в необходимости раннего обучения детей иностранным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языкам</w:t>
      </w:r>
      <w:r>
        <w:rPr>
          <w:rFonts w:cs="Times New Roman" w:ascii="Times New Roman" w:hAnsi="Times New Roman"/>
          <w:sz w:val="28"/>
          <w:szCs w:val="28"/>
        </w:rPr>
        <w:t>. Уже доказано, что это не только ускоряет процесс формирования иноязычной коммуникативной компетенции, но и в свою очередь положительно влияет на общее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развитие ребенка</w:t>
      </w:r>
      <w:r>
        <w:rPr>
          <w:rFonts w:cs="Times New Roman" w:ascii="Times New Roman" w:hAnsi="Times New Roman"/>
          <w:b/>
          <w:sz w:val="28"/>
          <w:szCs w:val="28"/>
        </w:rPr>
        <w:t>.</w:t>
      </w:r>
    </w:p>
    <w:p>
      <w:pPr>
        <w:pStyle w:val="NoSpacing"/>
        <w:ind w:firstLine="851"/>
        <w:jc w:val="both"/>
        <w:rPr>
          <w:rStyle w:val="Strong"/>
          <w:rFonts w:ascii="Times New Roman" w:hAnsi="Times New Roman" w:cs="Times New Roman"/>
          <w:b w:val="false"/>
          <w:b w:val="false"/>
          <w:color w:val="111111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Такие психические особенности ребенка, как быстрое и легкое запоминание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языковой информации</w:t>
      </w:r>
      <w:r>
        <w:rPr>
          <w:rFonts w:cs="Times New Roman" w:ascii="Times New Roman" w:hAnsi="Times New Roman"/>
          <w:b/>
          <w:sz w:val="28"/>
          <w:szCs w:val="28"/>
        </w:rPr>
        <w:t>,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способность</w:t>
      </w:r>
      <w:r>
        <w:rPr>
          <w:rFonts w:cs="Times New Roman" w:ascii="Times New Roman" w:hAnsi="Times New Roman"/>
          <w:sz w:val="28"/>
          <w:szCs w:val="28"/>
        </w:rPr>
        <w:t> анализировать и систематизировать речевые потоки на разных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языках</w:t>
      </w:r>
      <w:r>
        <w:rPr>
          <w:rFonts w:cs="Times New Roman" w:ascii="Times New Roman" w:hAnsi="Times New Roman"/>
          <w:b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не путая эти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языки и</w:t>
      </w:r>
      <w:r>
        <w:rPr>
          <w:rStyle w:val="Strong"/>
          <w:rFonts w:cs="Times New Roman" w:ascii="Times New Roman" w:hAnsi="Times New Roman"/>
          <w:color w:val="111111"/>
          <w:sz w:val="28"/>
          <w:szCs w:val="28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их средства выражения</w:t>
      </w:r>
      <w:r>
        <w:rPr>
          <w:rFonts w:cs="Times New Roman" w:ascii="Times New Roman" w:hAnsi="Times New Roman"/>
          <w:b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особая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способность к имитации</w:t>
      </w:r>
      <w:r>
        <w:rPr>
          <w:rFonts w:cs="Times New Roman" w:ascii="Times New Roman" w:hAnsi="Times New Roman"/>
          <w:sz w:val="28"/>
          <w:szCs w:val="28"/>
        </w:rPr>
        <w:t>, отсутствие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языкового барьера способствуют</w:t>
      </w:r>
      <w:r>
        <w:rPr>
          <w:rFonts w:cs="Times New Roman" w:ascii="Times New Roman" w:hAnsi="Times New Roman"/>
          <w:sz w:val="28"/>
          <w:szCs w:val="28"/>
        </w:rPr>
        <w:t> изучению иностранного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языка в дошкольном возрасте</w:t>
      </w:r>
      <w:r>
        <w:rPr>
          <w:rFonts w:cs="Times New Roman" w:ascii="Times New Roman" w:hAnsi="Times New Roman"/>
          <w:b/>
          <w:sz w:val="28"/>
          <w:szCs w:val="28"/>
        </w:rPr>
        <w:t>. 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Другим очень важным преимуществом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дошкольного</w:t>
      </w:r>
      <w:r>
        <w:rPr>
          <w:rFonts w:cs="Times New Roman" w:ascii="Times New Roman" w:hAnsi="Times New Roman"/>
          <w:sz w:val="28"/>
          <w:szCs w:val="28"/>
        </w:rPr>
        <w:t> возраста является игровая мотивация. Игра позволяет естественно и эффективно организовать обучение любого иностранного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языка</w:t>
      </w:r>
      <w:r>
        <w:rPr>
          <w:rFonts w:cs="Times New Roman" w:ascii="Times New Roman" w:hAnsi="Times New Roman"/>
          <w:sz w:val="28"/>
          <w:szCs w:val="28"/>
        </w:rPr>
        <w:t>. С помощью специальным образом организованной игры в учебном процессе можно сделать коммуникативно ценными любые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языковые единицы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 в отечественной (</w:t>
      </w:r>
      <w:r>
        <w:rPr>
          <w:rFonts w:cs="Times New Roman" w:ascii="Times New Roman" w:hAnsi="Times New Roman"/>
          <w:i/>
          <w:sz w:val="28"/>
          <w:szCs w:val="28"/>
        </w:rPr>
        <w:t>Л. С. Выготский, С. Н. Рубинштейн</w:t>
      </w:r>
      <w:r>
        <w:rPr>
          <w:rFonts w:cs="Times New Roman" w:ascii="Times New Roman" w:hAnsi="Times New Roman"/>
          <w:sz w:val="28"/>
          <w:szCs w:val="28"/>
        </w:rPr>
        <w:t>) так и в зарубежной психологии </w:t>
      </w:r>
      <w:r>
        <w:rPr>
          <w:rFonts w:cs="Times New Roman" w:ascii="Times New Roman" w:hAnsi="Times New Roman"/>
          <w:i/>
          <w:iCs/>
          <w:sz w:val="28"/>
          <w:szCs w:val="28"/>
        </w:rPr>
        <w:t>(Б. Уайт, Дж. Брунер, Р. Робертс)</w:t>
      </w:r>
      <w:r>
        <w:rPr>
          <w:rFonts w:cs="Times New Roman" w:ascii="Times New Roman" w:hAnsi="Times New Roman"/>
          <w:sz w:val="28"/>
          <w:szCs w:val="28"/>
        </w:rPr>
        <w:t> доказано, что ребенку изучение иностранного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языка дается легче</w:t>
      </w:r>
      <w:r>
        <w:rPr>
          <w:rFonts w:cs="Times New Roman" w:ascii="Times New Roman" w:hAnsi="Times New Roman"/>
          <w:sz w:val="28"/>
          <w:szCs w:val="28"/>
        </w:rPr>
        <w:t>, чем взрослому. Маленькие дети быстрее запоминают, они неординарны в мышлении и поведении. Кроме того, замечено, что дети, которые рано начали изучать иностранный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</w:t>
      </w:r>
      <w:r>
        <w:rPr>
          <w:rFonts w:cs="Times New Roman" w:ascii="Times New Roman" w:hAnsi="Times New Roman"/>
          <w:sz w:val="28"/>
          <w:szCs w:val="28"/>
        </w:rPr>
        <w:t>, если продолжают эти занятия, любят учиться, легко занимаются сами и никогда не мучаются от скуки без дела. Изучение иностранного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языка полезно всем детям</w:t>
      </w:r>
      <w:r>
        <w:rPr>
          <w:rFonts w:cs="Times New Roman" w:ascii="Times New Roman" w:hAnsi="Times New Roman"/>
          <w:sz w:val="28"/>
          <w:szCs w:val="28"/>
        </w:rPr>
        <w:t>, независимо от их стартовых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способностей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Обучение иностранным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языкам дошкольников</w:t>
      </w:r>
      <w:r>
        <w:rPr>
          <w:rFonts w:cs="Times New Roman" w:ascii="Times New Roman" w:hAnsi="Times New Roman"/>
          <w:sz w:val="28"/>
          <w:szCs w:val="28"/>
        </w:rPr>
        <w:t> призвано содействовать охране и укреплению физического и психического здоровья детей,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развитию их индивидуальных способностей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Поэтому, в качестве основной цели обучения выступает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развитие личности ребенка средствами предмета</w:t>
      </w:r>
      <w:r>
        <w:rPr>
          <w:rFonts w:cs="Times New Roman" w:ascii="Times New Roman" w:hAnsi="Times New Roman"/>
          <w:b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 xml:space="preserve"> Следует отметить также, что через обучение иностранному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языку ребенок получает</w:t>
      </w:r>
      <w:r>
        <w:rPr>
          <w:rFonts w:cs="Times New Roman" w:ascii="Times New Roman" w:hAnsi="Times New Roman"/>
          <w:sz w:val="28"/>
          <w:szCs w:val="28"/>
        </w:rPr>
        <w:t> :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</w:t>
      </w:r>
      <w:r>
        <w:rPr>
          <w:rFonts w:cs="Times New Roman" w:ascii="Times New Roman" w:hAnsi="Times New Roman"/>
          <w:b/>
          <w:sz w:val="28"/>
          <w:szCs w:val="28"/>
        </w:rPr>
        <w:t>.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Развитие языковых способностей ребенка</w:t>
      </w:r>
      <w:r>
        <w:rPr>
          <w:rStyle w:val="Strong"/>
          <w:rFonts w:cs="Times New Roman" w:ascii="Times New Roman" w:hAnsi="Times New Roman"/>
          <w:color w:val="111111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(памяти, речевого слуха, внимания, комфортности в общении и др., которые могут стать основой для дальнейшего изучения иностранных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языков</w:t>
      </w:r>
      <w:r>
        <w:rPr>
          <w:rFonts w:cs="Times New Roman" w:ascii="Times New Roman" w:hAnsi="Times New Roman"/>
          <w:sz w:val="28"/>
          <w:szCs w:val="28"/>
        </w:rPr>
        <w:t>;</w:t>
      </w:r>
    </w:p>
    <w:p>
      <w:pPr>
        <w:pStyle w:val="NoSpacing"/>
        <w:ind w:firstLine="851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2. Приобщение ребенка к </w:t>
      </w:r>
      <w:r>
        <w:rPr>
          <w:rStyle w:val="Strong"/>
          <w:rFonts w:cs="Times New Roman" w:ascii="Times New Roman" w:hAnsi="Times New Roman"/>
          <w:b w:val="false"/>
          <w:color w:val="111111"/>
          <w:sz w:val="28"/>
          <w:szCs w:val="28"/>
        </w:rPr>
        <w:t>языку</w:t>
      </w:r>
      <w:r>
        <w:rPr>
          <w:rFonts w:cs="Times New Roman" w:ascii="Times New Roman" w:hAnsi="Times New Roman"/>
          <w:sz w:val="28"/>
          <w:szCs w:val="28"/>
        </w:rPr>
        <w:t> и культуре другого народа и формирование положительного отношения к ним; осознание и сравнение детьми родной культуры через знакомство с иностранной</w:t>
      </w:r>
      <w:r>
        <w:rPr/>
        <w:t>;</w:t>
      </w:r>
    </w:p>
    <w:p>
      <w:pPr>
        <w:pStyle w:val="NoSpacing"/>
        <w:ind w:firstLine="851"/>
        <w:jc w:val="both"/>
        <w:rPr/>
      </w:pPr>
      <w:r>
        <w:rPr/>
      </w:r>
    </w:p>
    <w:p>
      <w:pPr>
        <w:pStyle w:val="NoSpacing"/>
        <w:ind w:firstLine="851"/>
        <w:jc w:val="both"/>
        <w:rPr/>
      </w:pPr>
      <w:r>
        <w:rPr/>
      </w:r>
    </w:p>
    <w:p>
      <w:pPr>
        <w:pStyle w:val="NoSpacing"/>
        <w:ind w:firstLine="851"/>
        <w:jc w:val="both"/>
        <w:rPr/>
      </w:pPr>
      <w:r>
        <w:rPr/>
      </w:r>
    </w:p>
    <w:p>
      <w:pPr>
        <w:pStyle w:val="NoSpacing"/>
        <w:rPr>
          <w:sz w:val="24"/>
        </w:rPr>
      </w:pPr>
      <w:r>
        <w:rPr>
          <w:sz w:val="24"/>
        </w:rPr>
      </w:r>
    </w:p>
    <w:p>
      <w:pPr>
        <w:pStyle w:val="NoSpacing"/>
        <w:rPr>
          <w:sz w:val="24"/>
        </w:rPr>
      </w:pPr>
      <w:r>
        <w:rPr>
          <w:sz w:val="24"/>
        </w:rPr>
      </w:r>
    </w:p>
    <w:p>
      <w:pPr>
        <w:pStyle w:val="NoSpacing"/>
        <w:rPr>
          <w:sz w:val="24"/>
        </w:rPr>
      </w:pPr>
      <w:r>
        <w:rPr>
          <w:sz w:val="24"/>
        </w:rPr>
        <w:drawing>
          <wp:anchor behindDoc="1" distT="0" distB="0" distL="0" distR="0" simplePos="0" locked="0" layoutInCell="0" allowOverlap="1" relativeHeight="3">
            <wp:simplePos x="0" y="0"/>
            <wp:positionH relativeFrom="column">
              <wp:posOffset>-731520</wp:posOffset>
            </wp:positionH>
            <wp:positionV relativeFrom="paragraph">
              <wp:posOffset>-773430</wp:posOffset>
            </wp:positionV>
            <wp:extent cx="7547610" cy="10850880"/>
            <wp:effectExtent l="0" t="0" r="0" b="0"/>
            <wp:wrapNone/>
            <wp:docPr id="2" name="Рисунок 3" descr="1436189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 descr="1436189_3.jpe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10850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Spacing"/>
        <w:rPr>
          <w:sz w:val="24"/>
        </w:rPr>
      </w:pPr>
      <w:r>
        <w:rPr>
          <w:sz w:val="24"/>
        </w:rPr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3. Воспитание у ребенка чувства осознания себя как личности, которая принадлежит к определенному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языковому</w:t>
      </w:r>
      <w:r>
        <w:rPr>
          <w:rFonts w:cs="Times New Roman" w:ascii="Times New Roman" w:hAnsi="Times New Roman"/>
          <w:sz w:val="28"/>
        </w:rPr>
        <w:t> и культурному сообществу,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развитие</w:t>
      </w:r>
      <w:r>
        <w:rPr>
          <w:rFonts w:cs="Times New Roman" w:ascii="Times New Roman" w:hAnsi="Times New Roman"/>
          <w:sz w:val="28"/>
        </w:rPr>
        <w:t> внимательного отношения и интереса к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языкам</w:t>
      </w:r>
      <w:r>
        <w:rPr>
          <w:rFonts w:cs="Times New Roman" w:ascii="Times New Roman" w:hAnsi="Times New Roman"/>
          <w:sz w:val="28"/>
        </w:rPr>
        <w:t>, с которыми ребенок может встретиться в повседневной жизни;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4. 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Развитие психических</w:t>
      </w:r>
      <w:r>
        <w:rPr>
          <w:rFonts w:cs="Times New Roman" w:ascii="Times New Roman" w:hAnsi="Times New Roman"/>
          <w:sz w:val="28"/>
        </w:rPr>
        <w:t>, эмоциональных, творческих качеств ребенка, его фантазии,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способности</w:t>
      </w:r>
      <w:r>
        <w:rPr>
          <w:rFonts w:cs="Times New Roman" w:ascii="Times New Roman" w:hAnsi="Times New Roman"/>
          <w:sz w:val="28"/>
        </w:rPr>
        <w:t> к социальному взаимодействию (умения играть, работать вместе, работать в группах, находить и устанавливать контакт с партнером, радости познания и любознательности.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Помимо образовательных задач преподавания иностранного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языка</w:t>
      </w:r>
      <w:r>
        <w:rPr>
          <w:rFonts w:cs="Times New Roman" w:ascii="Times New Roman" w:hAnsi="Times New Roman"/>
          <w:sz w:val="28"/>
        </w:rPr>
        <w:t> реализуются также и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воспитательно-развивающие цели</w:t>
      </w:r>
      <w:r>
        <w:rPr>
          <w:rFonts w:cs="Times New Roman" w:ascii="Times New Roman" w:hAnsi="Times New Roman"/>
          <w:sz w:val="28"/>
        </w:rPr>
        <w:t>, </w:t>
      </w:r>
      <w:r>
        <w:rPr>
          <w:rFonts w:cs="Times New Roman" w:ascii="Times New Roman" w:hAnsi="Times New Roman"/>
          <w:sz w:val="28"/>
        </w:rPr>
        <w:t>которые состоят в следующем</w:t>
      </w:r>
      <w:r>
        <w:rPr>
          <w:rFonts w:cs="Times New Roman" w:ascii="Times New Roman" w:hAnsi="Times New Roman"/>
          <w:sz w:val="28"/>
        </w:rPr>
        <w:t>: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• </w:t>
      </w:r>
      <w:r>
        <w:rPr>
          <w:rFonts w:cs="Times New Roman" w:ascii="Times New Roman" w:hAnsi="Times New Roman"/>
          <w:sz w:val="28"/>
        </w:rPr>
        <w:t>формирование у детей положительного отношения к выполняемой деятельности и интереса к изучаемому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языку</w:t>
      </w:r>
      <w:r>
        <w:rPr>
          <w:rFonts w:cs="Times New Roman" w:ascii="Times New Roman" w:hAnsi="Times New Roman"/>
          <w:sz w:val="28"/>
        </w:rPr>
        <w:t>, к истории и культуре народа, говорящего на этом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языке</w:t>
      </w:r>
      <w:r>
        <w:rPr>
          <w:rFonts w:cs="Times New Roman" w:ascii="Times New Roman" w:hAnsi="Times New Roman"/>
          <w:sz w:val="28"/>
        </w:rPr>
        <w:t>;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• </w:t>
      </w:r>
      <w:r>
        <w:rPr>
          <w:rFonts w:cs="Times New Roman" w:ascii="Times New Roman" w:hAnsi="Times New Roman"/>
          <w:sz w:val="28"/>
        </w:rPr>
        <w:t>воспитание нравственных качеств учащихся</w:t>
      </w:r>
      <w:r>
        <w:rPr>
          <w:rFonts w:cs="Times New Roman" w:ascii="Times New Roman" w:hAnsi="Times New Roman"/>
          <w:sz w:val="28"/>
        </w:rPr>
        <w:t>: чувства долга, ответственности, коллективизма, терпимости и уважения друг к другу.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Формы обучения направлены не на усвоение как можно большего количества лексических единиц, а на воспитание интереса к предмету,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развитие</w:t>
      </w:r>
      <w:r>
        <w:rPr>
          <w:rFonts w:cs="Times New Roman" w:ascii="Times New Roman" w:hAnsi="Times New Roman"/>
          <w:sz w:val="28"/>
        </w:rPr>
        <w:t> коммуникативных навыков ребенка, умение выразить себя. Важно добиться определенных качеств владения материалом, что должно позволить ребенку при минимуме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средств</w:t>
      </w:r>
      <w:r>
        <w:rPr>
          <w:rFonts w:cs="Times New Roman" w:ascii="Times New Roman" w:hAnsi="Times New Roman"/>
          <w:sz w:val="28"/>
        </w:rPr>
        <w:t>, предполагая последующее нарастание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языковых</w:t>
      </w:r>
      <w:r>
        <w:rPr>
          <w:rFonts w:cs="Times New Roman" w:ascii="Times New Roman" w:hAnsi="Times New Roman"/>
          <w:sz w:val="28"/>
        </w:rPr>
        <w:t> единиц в компетенции ребенка, использовать их ситуативно, и осмысленно.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Содержание обучения должно давать возможность органично интегрировать в учебный процесс по иностранному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языку</w:t>
      </w:r>
      <w:r>
        <w:rPr>
          <w:rFonts w:cs="Times New Roman" w:ascii="Times New Roman" w:hAnsi="Times New Roman"/>
          <w:sz w:val="28"/>
        </w:rPr>
        <w:t> различные виды деятельности, типичные для детей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дошкольного возраста</w:t>
      </w:r>
      <w:r>
        <w:rPr>
          <w:rFonts w:cs="Times New Roman" w:ascii="Times New Roman" w:hAnsi="Times New Roman"/>
          <w:sz w:val="28"/>
        </w:rPr>
        <w:t> : игровую, изобразительную, музыкальную, восприятие художественной литературы и фольклора,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конструирование и другие</w:t>
      </w:r>
      <w:r>
        <w:rPr>
          <w:rFonts w:cs="Times New Roman" w:ascii="Times New Roman" w:hAnsi="Times New Roman"/>
          <w:sz w:val="28"/>
        </w:rPr>
        <w:t>, и тем самым создавать условия для гармоничного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развития личности ребенка</w:t>
      </w:r>
      <w:r>
        <w:rPr>
          <w:rFonts w:cs="Times New Roman" w:ascii="Times New Roman" w:hAnsi="Times New Roman"/>
          <w:sz w:val="28"/>
        </w:rPr>
        <w:t>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Главным критерием в обучении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дошкольников иностранному языку</w:t>
      </w:r>
      <w:r>
        <w:rPr>
          <w:rFonts w:cs="Times New Roman" w:ascii="Times New Roman" w:hAnsi="Times New Roman"/>
          <w:sz w:val="28"/>
        </w:rPr>
        <w:t> является не усвоение как можно большего количества лексических единиц, а умение выразить себя через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развитие</w:t>
      </w:r>
      <w:r>
        <w:rPr>
          <w:rFonts w:cs="Times New Roman" w:ascii="Times New Roman" w:hAnsi="Times New Roman"/>
          <w:sz w:val="28"/>
        </w:rPr>
        <w:t> коммуникативных навыков ребенка. Наблюдения показывают, укрепляя уверенность ребенка в себе, повышается его самооценка. Следовательно, появятся успехи.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Объединяя мыслительные, эмоциональные и двигательные сферы при обучении иностранному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языку</w:t>
      </w:r>
      <w:r>
        <w:rPr>
          <w:rFonts w:cs="Times New Roman" w:ascii="Times New Roman" w:hAnsi="Times New Roman"/>
          <w:sz w:val="28"/>
        </w:rPr>
        <w:t>, мы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развиваем</w:t>
      </w:r>
      <w:r>
        <w:rPr>
          <w:rFonts w:cs="Times New Roman" w:ascii="Times New Roman" w:hAnsi="Times New Roman"/>
          <w:sz w:val="28"/>
        </w:rPr>
        <w:t> целостную личность в единстве ее природных задатков и социального опыта.</w:t>
      </w:r>
    </w:p>
    <w:p>
      <w:pPr>
        <w:pStyle w:val="NoSpacing"/>
        <w:ind w:firstLine="851"/>
        <w:rPr>
          <w:rFonts w:ascii="Times New Roman" w:hAnsi="Times New Roman" w:cs="Times New Roman"/>
          <w:sz w:val="28"/>
          <w:lang w:val="en-US"/>
        </w:rPr>
      </w:pPr>
      <w:r>
        <w:rPr>
          <w:rFonts w:cs="Times New Roman" w:ascii="Times New Roman" w:hAnsi="Times New Roman"/>
          <w:sz w:val="28"/>
        </w:rPr>
        <w:t>Итак, изучение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языков</w:t>
      </w:r>
      <w:r>
        <w:rPr>
          <w:rFonts w:cs="Times New Roman" w:ascii="Times New Roman" w:hAnsi="Times New Roman"/>
          <w:sz w:val="28"/>
        </w:rPr>
        <w:t> положительно влияет на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развитие языковых</w:t>
      </w:r>
      <w:r>
        <w:rPr>
          <w:rFonts w:cs="Times New Roman" w:ascii="Times New Roman" w:hAnsi="Times New Roman"/>
          <w:sz w:val="28"/>
        </w:rPr>
        <w:t>, познавательных и коммуникативных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способностей ребенка</w:t>
      </w:r>
      <w:r>
        <w:rPr>
          <w:rFonts w:cs="Times New Roman" w:ascii="Times New Roman" w:hAnsi="Times New Roman"/>
          <w:sz w:val="28"/>
        </w:rPr>
        <w:t>, расширяет кругозор, позволяет познавать через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язык страну</w:t>
      </w:r>
      <w:r>
        <w:rPr>
          <w:rFonts w:cs="Times New Roman" w:ascii="Times New Roman" w:hAnsi="Times New Roman"/>
          <w:sz w:val="28"/>
        </w:rPr>
        <w:t>, ее народ и культуру. Таким образом, мы можем рассматривать раннее изучение иностранного </w:t>
      </w:r>
      <w:r>
        <w:rPr>
          <w:rStyle w:val="Strong"/>
          <w:rFonts w:cs="Times New Roman" w:ascii="Times New Roman" w:hAnsi="Times New Roman"/>
          <w:b w:val="false"/>
          <w:bCs w:val="false"/>
          <w:sz w:val="28"/>
        </w:rPr>
        <w:t>языка как средство развития личности дошкольника</w:t>
      </w:r>
      <w:r>
        <w:rPr>
          <w:rFonts w:cs="Times New Roman" w:ascii="Times New Roman" w:hAnsi="Times New Roman"/>
          <w:sz w:val="28"/>
        </w:rPr>
        <w:t>.</w:t>
      </w:r>
    </w:p>
    <w:p>
      <w:pPr>
        <w:pStyle w:val="NoSpacing"/>
        <w:ind w:firstLine="851"/>
        <w:rPr>
          <w:rFonts w:ascii="Times New Roman" w:hAnsi="Times New Roman" w:cs="Times New Roman"/>
          <w:sz w:val="28"/>
          <w:lang w:val="en-US"/>
        </w:rPr>
      </w:pPr>
      <w:r>
        <w:rPr/>
      </w:r>
    </w:p>
    <w:p>
      <w:pPr>
        <w:pStyle w:val="NoSpacing"/>
        <w:ind w:firstLine="851"/>
        <w:rPr>
          <w:rFonts w:ascii="Times New Roman" w:hAnsi="Times New Roman" w:cs="Times New Roman"/>
          <w:sz w:val="28"/>
          <w:lang w:val="en-US"/>
        </w:rPr>
      </w:pPr>
      <w:r>
        <w:rPr>
          <w:rFonts w:cs="Times New Roman" w:ascii="Times New Roman" w:hAnsi="Times New Roman"/>
          <w:sz w:val="28"/>
          <w:lang w:val="en-US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sz w:val="28"/>
          <w:lang w:eastAsia="ru-RU"/>
        </w:rPr>
        <w:drawing>
          <wp:anchor behindDoc="1" distT="0" distB="0" distL="0" distR="0" simplePos="0" locked="0" layoutInCell="0" allowOverlap="1" relativeHeight="4">
            <wp:simplePos x="0" y="0"/>
            <wp:positionH relativeFrom="column">
              <wp:posOffset>-733425</wp:posOffset>
            </wp:positionH>
            <wp:positionV relativeFrom="paragraph">
              <wp:posOffset>-732790</wp:posOffset>
            </wp:positionV>
            <wp:extent cx="7565390" cy="10808335"/>
            <wp:effectExtent l="0" t="0" r="0" b="0"/>
            <wp:wrapNone/>
            <wp:docPr id="3" name="Рисунок 4" descr="1436189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 descr="1436189_3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5390" cy="10808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sz w:val="28"/>
          <w:lang w:eastAsia="ru-RU"/>
        </w:rPr>
        <w:t>Муниципальное бюджетное дошкольное образовательное учреждение -</w:t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sz w:val="28"/>
          <w:lang w:eastAsia="ru-RU"/>
        </w:rPr>
        <w:t xml:space="preserve">детский сад комбинированного вида №11 «Радуга» г. Моздока </w:t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sz w:val="28"/>
          <w:lang w:eastAsia="ru-RU"/>
        </w:rPr>
        <w:t>Республики Северная Осетия - Алания</w:t>
      </w:r>
    </w:p>
    <w:p>
      <w:pPr>
        <w:pStyle w:val="NoSpacing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sz w:val="28"/>
          <w:lang w:eastAsia="ru-RU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32"/>
          <w:lang w:eastAsia="ru-RU"/>
        </w:rPr>
      </w:pPr>
      <w:r>
        <w:rPr>
          <w:rFonts w:cs="Times New Roman" w:ascii="Times New Roman" w:hAnsi="Times New Roman"/>
          <w:b/>
          <w:sz w:val="32"/>
          <w:lang w:eastAsia="ru-RU"/>
        </w:rPr>
        <w:t>Кружок дополнительного образования по английскому языку</w:t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sz w:val="28"/>
          <w:lang w:eastAsia="ru-RU"/>
        </w:rPr>
      </w:r>
    </w:p>
    <w:p>
      <w:pPr>
        <w:pStyle w:val="NoSpacing"/>
        <w:jc w:val="center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sz w:val="28"/>
          <w:lang w:eastAsia="ru-RU"/>
        </w:rPr>
      </w:r>
    </w:p>
    <w:p>
      <w:pPr>
        <w:pStyle w:val="NoSpacing"/>
        <w:jc w:val="center"/>
        <w:rPr>
          <w:rFonts w:ascii="Bahnschrift Condensed" w:hAnsi="Bahnschrift Condensed" w:cs="Times New Roman"/>
          <w:sz w:val="28"/>
          <w:lang w:eastAsia="ru-RU"/>
        </w:rPr>
      </w:pPr>
      <w:r>
        <w:rPr/>
        <mc:AlternateContent>
          <mc:Choice Requires="wps">
            <w:drawing>
              <wp:inline distT="0" distB="0" distL="114300" distR="114300">
                <wp:extent cx="5967095" cy="2013585"/>
                <wp:effectExtent l="0" t="0" r="0" b="0"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6640" cy="2013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overflowPunct w:val="false"/>
                              <w:jc w:val="left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Times New Roman" w:hAnsi="Times New Roman" w:eastAsia="Calibri" w:cs=""/>
                                <w:lang w:eastAsia="en-US"/>
                              </w:rPr>
                              <w:t>"HAPPY ENGLISH"</w:t>
                            </w:r>
                          </w:p>
                        </w:txbxContent>
                      </wps:txbx>
                      <wps:bodyPr wrap="none" lIns="0" rIns="0" tIns="0" bIns="0" anchor="t">
                        <a:prstTxWarp prst="textWave1">
                          <a:avLst>
                            <a:gd name="adj1" fmla="val 6481"/>
                            <a:gd name="adj2" fmla="val 0"/>
                          </a:avLst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156" coordsize="21600,21600" o:spt="156" adj="0,2700" path="m@11@0c@16@3@18@4@13@0em@19@5c@21@6@23@7@20@5e">
                <v:stroke joinstyle="miter"/>
                <v:formulas>
                  <v:f eqn="val #1"/>
                  <v:f eqn="val #0"/>
                  <v:f eqn="prod @0 10 3"/>
                  <v:f eqn="sum @0 0 @2"/>
                  <v:f eqn="sum @0 @2 0"/>
                  <v:f eqn="sum height 0 @0"/>
                  <v:f eqn="sum @5 0 @2"/>
                  <v:f eqn="sum @5 @2 0"/>
                  <v:f eqn="prod 2 @1 1"/>
                  <v:f eqn="abs @1"/>
                  <v:f eqn="if @8 0 @8"/>
                  <v:f eqn="sum 0 0 @10"/>
                  <v:f eqn="if @8 @8 0"/>
                  <v:f eqn="sum width 0 @12"/>
                  <v:f eqn="sum @10 @13 0"/>
                  <v:f eqn="prod 1 @14 3"/>
                  <v:f eqn="sum @11 @15 0"/>
                  <v:f eqn="sum @16 @13 0"/>
                  <v:f eqn="prod 1 @17 2"/>
                  <v:f eqn="sum 0 @12 0"/>
                  <v:f eqn="sum width @10 0"/>
                  <v:f eqn="sum @19 @15 0"/>
                  <v:f eqn="sum @21 @20 0"/>
                  <v:f eqn="prod 1 @22 2"/>
                  <v:f eqn="sum width 0 @9"/>
                  <v:f eqn="sum 10800 @1 0"/>
                </v:formulas>
                <v:handles>
                  <v:h position="0,@0"/>
                  <v:h position="@25,21600"/>
                </v:handles>
              </v:shapetype>
              <v:shape id="shape_0" fillcolor="#009999" stroked="f" o:allowincell="f" style="position:absolute;margin-left:0pt;margin-top:-158.55pt;width:469.75pt;height:158.45pt;mso-wrap-style:none;v-text-anchor:middle;mso-position-vertical:top" type="_x0000_t156">
                <v:textbox>
                  <w:txbxContent>
                    <w:p>
                      <w:pPr>
                        <w:overflowPunct w:val="false"/>
                        <w:jc w:val="left"/>
                        <w:rPr/>
                      </w:pPr>
                      <w:r>
                        <w:rPr>
                          <w:sz w:val="22"/>
                          <w:szCs w:val="22"/>
                          <w:rFonts w:ascii="Times New Roman" w:hAnsi="Times New Roman" w:eastAsia="Calibri" w:cs=""/>
                          <w:lang w:eastAsia="en-US"/>
                        </w:rPr>
                        <w:t>"HAPPY ENGLISH"</w:t>
                      </w:r>
                    </w:p>
                  </w:txbxContent>
                </v:textbox>
                <v:path textpathok="t"/>
                <v:textpath on="t" fitshape="t" string="&quot;HAPPY ENGLISH&quot;" style="font-family:&quot;Times New Roman&quot;;font-size:11pt"/>
                <v:fill o:detectmouseclick="t" color2="#9999ff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Spacing"/>
        <w:jc w:val="center"/>
        <w:rPr>
          <w:rFonts w:ascii="Bahnschrift Condensed" w:hAnsi="Bahnschrift Condensed" w:cs="Times New Roman"/>
          <w:sz w:val="28"/>
          <w:lang w:eastAsia="ru-RU"/>
        </w:rPr>
      </w:pPr>
      <w:r>
        <w:rPr>
          <w:rFonts w:cs="Times New Roman" w:ascii="Bahnschrift Condensed" w:hAnsi="Bahnschrift Condensed"/>
          <w:sz w:val="28"/>
          <w:lang w:eastAsia="ru-RU"/>
        </w:rPr>
      </w:r>
    </w:p>
    <w:p>
      <w:pPr>
        <w:pStyle w:val="NoSpacing"/>
        <w:rPr>
          <w:rFonts w:ascii="Times New Roman" w:hAnsi="Times New Roman" w:cs="Times New Roman"/>
          <w:b/>
          <w:b/>
          <w:sz w:val="28"/>
          <w:lang w:eastAsia="ru-RU"/>
        </w:rPr>
      </w:pPr>
      <w:r>
        <w:rPr>
          <w:rFonts w:cs="Times New Roman" w:ascii="Times New Roman" w:hAnsi="Times New Roman"/>
          <w:b/>
          <w:sz w:val="28"/>
          <w:lang w:eastAsia="ru-RU"/>
        </w:rPr>
      </w:r>
    </w:p>
    <w:p>
      <w:pPr>
        <w:pStyle w:val="NoSpacing"/>
        <w:rPr>
          <w:rFonts w:ascii="Times New Roman" w:hAnsi="Times New Roman" w:cs="Times New Roman"/>
          <w:b/>
          <w:b/>
          <w:sz w:val="28"/>
          <w:lang w:eastAsia="ru-RU"/>
        </w:rPr>
      </w:pPr>
      <w:r>
        <w:rPr>
          <w:rFonts w:cs="Times New Roman" w:ascii="Times New Roman" w:hAnsi="Times New Roman"/>
          <w:b/>
          <w:sz w:val="28"/>
          <w:lang w:eastAsia="ru-RU"/>
        </w:rPr>
      </w:r>
    </w:p>
    <w:p>
      <w:pPr>
        <w:pStyle w:val="NoSpacing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b/>
          <w:sz w:val="28"/>
          <w:lang w:eastAsia="ru-RU"/>
        </w:rPr>
        <w:t>Руководитель:</w:t>
      </w:r>
      <w:r>
        <w:rPr>
          <w:rFonts w:cs="Times New Roman" w:ascii="Times New Roman" w:hAnsi="Times New Roman"/>
          <w:sz w:val="28"/>
          <w:lang w:eastAsia="ru-RU"/>
        </w:rPr>
        <w:t xml:space="preserve"> педагог дополнительного образования по английскому языку</w:t>
      </w:r>
    </w:p>
    <w:p>
      <w:pPr>
        <w:pStyle w:val="NoSpacing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sz w:val="28"/>
          <w:lang w:eastAsia="ru-RU"/>
        </w:rPr>
        <w:t xml:space="preserve">                            </w:t>
      </w:r>
      <w:r>
        <w:rPr>
          <w:rFonts w:cs="Times New Roman" w:ascii="Times New Roman" w:hAnsi="Times New Roman"/>
          <w:sz w:val="28"/>
          <w:lang w:eastAsia="ru-RU"/>
        </w:rPr>
        <w:t>Клочкова Анастасия Сергеевна</w:t>
      </w:r>
    </w:p>
    <w:p>
      <w:pPr>
        <w:pStyle w:val="NoSpacing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b/>
          <w:sz w:val="28"/>
          <w:lang w:eastAsia="ru-RU"/>
        </w:rPr>
        <w:t xml:space="preserve">Расписание: </w:t>
      </w:r>
      <w:r>
        <w:rPr>
          <w:rFonts w:cs="Times New Roman" w:ascii="Times New Roman" w:hAnsi="Times New Roman"/>
          <w:sz w:val="28"/>
          <w:lang w:eastAsia="ru-RU"/>
        </w:rPr>
        <w:t>понедельник – пятница   16:00 – 18:00</w:t>
      </w:r>
    </w:p>
    <w:p>
      <w:pPr>
        <w:pStyle w:val="NoSpacing"/>
        <w:rPr>
          <w:rFonts w:ascii="Times New Roman" w:hAnsi="Times New Roman" w:cs="Times New Roman"/>
          <w:b/>
          <w:b/>
          <w:sz w:val="28"/>
          <w:lang w:eastAsia="ru-RU"/>
        </w:rPr>
      </w:pPr>
      <w:r>
        <w:rPr>
          <w:rFonts w:cs="Times New Roman" w:ascii="Times New Roman" w:hAnsi="Times New Roman"/>
          <w:b/>
          <w:sz w:val="28"/>
          <w:lang w:eastAsia="ru-RU"/>
        </w:rPr>
      </w:r>
    </w:p>
    <w:p>
      <w:pPr>
        <w:pStyle w:val="NoSpacing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b/>
          <w:sz w:val="28"/>
          <w:lang w:eastAsia="ru-RU"/>
        </w:rPr>
        <w:t>Возраст:</w:t>
      </w:r>
      <w:r>
        <w:rPr>
          <w:rFonts w:cs="Times New Roman" w:ascii="Times New Roman" w:hAnsi="Times New Roman"/>
          <w:sz w:val="28"/>
          <w:lang w:eastAsia="ru-RU"/>
        </w:rPr>
        <w:t xml:space="preserve">  5 – 7 лет</w:t>
      </w:r>
    </w:p>
    <w:p>
      <w:pPr>
        <w:pStyle w:val="NoSpacing"/>
        <w:rPr>
          <w:rFonts w:ascii="Times New Roman" w:hAnsi="Times New Roman" w:cs="Times New Roman"/>
          <w:sz w:val="28"/>
          <w:lang w:eastAsia="ru-RU"/>
        </w:rPr>
      </w:pPr>
      <w:r>
        <w:rPr>
          <w:rFonts w:cs="Times New Roman" w:ascii="Times New Roman" w:hAnsi="Times New Roman"/>
          <w:sz w:val="28"/>
          <w:lang w:eastAsia="ru-RU"/>
        </w:rPr>
      </w:r>
    </w:p>
    <w:p>
      <w:pPr>
        <w:pStyle w:val="Normal"/>
        <w:spacing w:lineRule="auto" w:line="276" w:before="0" w:after="200"/>
        <w:jc w:val="left"/>
        <w:rPr>
          <w:rFonts w:ascii="Bookman Old Style" w:hAnsi="Bookman Old Style" w:eastAsia="" w:eastAsiaTheme="minorEastAsia"/>
          <w:sz w:val="24"/>
          <w:szCs w:val="24"/>
        </w:rPr>
      </w:pPr>
      <w:r>
        <w:rPr>
          <w:rFonts w:eastAsia="" w:cs="" w:ascii="Bookman Old Style" w:hAnsi="Bookman Old Style" w:cstheme="minorBidi" w:eastAsiaTheme="minorEastAsia"/>
          <w:b/>
          <w:sz w:val="24"/>
          <w:szCs w:val="24"/>
        </w:rPr>
        <w:t>Цель программы</w:t>
      </w:r>
      <w:r>
        <w:rPr>
          <w:rFonts w:eastAsia="" w:cs="" w:ascii="Bookman Old Style" w:hAnsi="Bookman Old Style" w:cstheme="minorBidi" w:eastAsiaTheme="minorEastAsia"/>
          <w:sz w:val="24"/>
          <w:szCs w:val="24"/>
        </w:rPr>
        <w:t xml:space="preserve">: </w:t>
      </w:r>
      <w:r>
        <w:rPr>
          <w:rFonts w:eastAsia="" w:ascii="Bookman Old Style" w:hAnsi="Bookman Old Style" w:eastAsiaTheme="minorEastAsia"/>
          <w:sz w:val="24"/>
          <w:szCs w:val="24"/>
        </w:rPr>
        <w:t>развитие лингвистических способностей дошкольников посредством активизации их творческой деятельности</w:t>
      </w:r>
    </w:p>
    <w:p>
      <w:pPr>
        <w:pStyle w:val="C11"/>
        <w:spacing w:before="280" w:after="280"/>
        <w:rPr>
          <w:b/>
          <w:b/>
          <w:sz w:val="28"/>
        </w:rPr>
      </w:pPr>
      <w:r>
        <w:rPr>
          <w:b/>
          <w:sz w:val="28"/>
        </w:rPr>
        <w:t>Задачи:</w:t>
      </w:r>
    </w:p>
    <w:p>
      <w:pPr>
        <w:pStyle w:val="C11"/>
        <w:spacing w:lineRule="auto" w:line="300"/>
        <w:rPr/>
      </w:pPr>
      <w:r>
        <w:rPr>
          <w:rStyle w:val="C0"/>
          <w:i/>
          <w:color w:val="000000"/>
          <w:sz w:val="28"/>
          <w:szCs w:val="28"/>
          <w:u w:val="single"/>
        </w:rPr>
        <w:t>Обучающие:</w:t>
      </w:r>
      <w:r>
        <w:rPr/>
        <w:t xml:space="preserve"> </w:t>
      </w:r>
      <w:r>
        <w:rPr>
          <w:rStyle w:val="C0"/>
          <w:color w:val="000000"/>
          <w:sz w:val="28"/>
          <w:szCs w:val="28"/>
        </w:rPr>
        <w:t>Учить детей правильному произношению иностранных слов.</w:t>
      </w:r>
    </w:p>
    <w:p>
      <w:pPr>
        <w:pStyle w:val="C11"/>
        <w:spacing w:lineRule="auto" w:line="300"/>
        <w:rPr/>
      </w:pPr>
      <w:r>
        <w:rPr>
          <w:rStyle w:val="C0"/>
          <w:color w:val="000000"/>
          <w:sz w:val="28"/>
          <w:szCs w:val="28"/>
        </w:rPr>
        <w:t>Обогащать языковой словарь ребенка словами об окружающем мире.</w:t>
      </w:r>
    </w:p>
    <w:p>
      <w:pPr>
        <w:pStyle w:val="C11"/>
        <w:spacing w:lineRule="auto" w:line="300"/>
        <w:rPr/>
      </w:pPr>
      <w:r>
        <w:rPr>
          <w:rStyle w:val="C0"/>
          <w:color w:val="000000"/>
          <w:sz w:val="28"/>
          <w:szCs w:val="28"/>
        </w:rPr>
        <w:t>Формировать первичные навыки диалогической и монологической речи на английском</w:t>
      </w:r>
    </w:p>
    <w:p>
      <w:pPr>
        <w:pStyle w:val="C11"/>
        <w:spacing w:lineRule="auto" w:line="300"/>
        <w:rPr/>
      </w:pPr>
      <w:r>
        <w:rPr>
          <w:rStyle w:val="C0"/>
          <w:i/>
          <w:color w:val="000000"/>
          <w:sz w:val="28"/>
          <w:szCs w:val="28"/>
          <w:u w:val="single"/>
        </w:rPr>
        <w:t>Развивающие:</w:t>
      </w:r>
      <w:r>
        <w:rPr/>
        <w:t xml:space="preserve"> </w:t>
      </w:r>
      <w:r>
        <w:rPr>
          <w:rStyle w:val="C13"/>
          <w:color w:val="000000"/>
          <w:sz w:val="28"/>
          <w:szCs w:val="28"/>
        </w:rPr>
        <w:t>Развивать инициативность в обучении английскому языку, устойчивое внимание, уверенность в собственных силах.</w:t>
      </w:r>
    </w:p>
    <w:p>
      <w:pPr>
        <w:pStyle w:val="C11"/>
        <w:spacing w:lineRule="auto" w:line="300"/>
        <w:rPr/>
      </w:pPr>
      <w:r>
        <w:rPr>
          <w:rStyle w:val="C13"/>
          <w:color w:val="000000"/>
          <w:sz w:val="28"/>
          <w:szCs w:val="28"/>
        </w:rPr>
        <w:t xml:space="preserve">Развивать y детей навыки общения. </w:t>
      </w:r>
    </w:p>
    <w:p>
      <w:pPr>
        <w:pStyle w:val="C11"/>
        <w:spacing w:lineRule="auto" w:line="300"/>
        <w:rPr/>
      </w:pPr>
      <w:r>
        <w:rPr>
          <w:rStyle w:val="C0"/>
          <w:i/>
          <w:color w:val="000000"/>
          <w:sz w:val="28"/>
          <w:szCs w:val="28"/>
          <w:u w:val="single"/>
        </w:rPr>
        <w:t>Воспитательные:</w:t>
      </w:r>
      <w:r>
        <w:rPr/>
        <w:t xml:space="preserve"> </w:t>
      </w:r>
      <w:r>
        <w:rPr>
          <w:rStyle w:val="C0"/>
          <w:color w:val="000000"/>
          <w:sz w:val="28"/>
          <w:szCs w:val="28"/>
        </w:rPr>
        <w:t>Воспитывать интерес и уважение к традициям и обычаям других народов, желание и умение войти в мир другой языковой культуры.</w:t>
      </w:r>
    </w:p>
    <w:p>
      <w:pPr>
        <w:pStyle w:val="NoSpacing"/>
        <w:rPr/>
      </w:pPr>
      <w:r>
        <w:rPr/>
      </w:r>
    </w:p>
    <w:p>
      <w:pPr>
        <w:pStyle w:val="NoSpacing"/>
        <w:ind w:firstLine="851"/>
        <w:rPr>
          <w:rFonts w:ascii="Times New Roman" w:hAnsi="Times New Roman" w:cs="Times New Roman"/>
          <w:sz w:val="28"/>
        </w:rPr>
      </w:pPr>
      <w:r>
        <w:rPr/>
      </w:r>
    </w:p>
    <w:sectPr>
      <w:type w:val="nextPage"/>
      <w:pgSz w:w="11906" w:h="16838"/>
      <w:pgMar w:left="1134" w:right="1274" w:gutter="0" w:header="0" w:top="1134" w:footer="0" w:bottom="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Bahnschrift Condensed">
    <w:charset w:val="cc"/>
    <w:family w:val="roman"/>
    <w:pitch w:val="variable"/>
  </w:font>
  <w:font w:name="Bookman Old Style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6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c6f9b"/>
    <w:pPr>
      <w:widowControl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a50240"/>
    <w:rPr>
      <w:b/>
      <w:bCs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4c40d8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link w:val="a7"/>
    <w:uiPriority w:val="99"/>
    <w:semiHidden/>
    <w:qFormat/>
    <w:rsid w:val="004c40d8"/>
    <w:rPr/>
  </w:style>
  <w:style w:type="character" w:styleId="Style16" w:customStyle="1">
    <w:name w:val="Нижний колонтитул Знак"/>
    <w:basedOn w:val="DefaultParagraphFont"/>
    <w:link w:val="a9"/>
    <w:uiPriority w:val="99"/>
    <w:semiHidden/>
    <w:qFormat/>
    <w:rsid w:val="004c40d8"/>
    <w:rPr/>
  </w:style>
  <w:style w:type="character" w:styleId="C0" w:customStyle="1">
    <w:name w:val="c0"/>
    <w:basedOn w:val="DefaultParagraphFont"/>
    <w:qFormat/>
    <w:rsid w:val="008c6f9b"/>
    <w:rPr/>
  </w:style>
  <w:style w:type="character" w:styleId="C13" w:customStyle="1">
    <w:name w:val="c13"/>
    <w:qFormat/>
    <w:rsid w:val="008c6f9b"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a50240"/>
    <w:pPr>
      <w:suppressAutoHyphens w:val="false"/>
      <w:spacing w:beforeAutospacing="1" w:afterAutospacing="1"/>
      <w:jc w:val="left"/>
    </w:pPr>
    <w:rPr>
      <w:sz w:val="24"/>
      <w:szCs w:val="24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4c40d8"/>
    <w:pPr>
      <w:suppressAutoHyphens w:val="false"/>
      <w:jc w:val="left"/>
    </w:pPr>
    <w:rPr>
      <w:rFonts w:ascii="Tahoma" w:hAnsi="Tahoma" w:eastAsia="Calibri" w:cs="Tahoma" w:eastAsiaTheme="minorHAnsi"/>
      <w:sz w:val="16"/>
      <w:szCs w:val="16"/>
      <w:lang w:eastAsia="en-US"/>
    </w:rPr>
  </w:style>
  <w:style w:type="paragraph" w:styleId="Style22">
    <w:name w:val="Колонтитул"/>
    <w:basedOn w:val="Normal"/>
    <w:qFormat/>
    <w:pPr/>
    <w:rPr/>
  </w:style>
  <w:style w:type="paragraph" w:styleId="Style23">
    <w:name w:val="Header"/>
    <w:basedOn w:val="Normal"/>
    <w:link w:val="a8"/>
    <w:uiPriority w:val="99"/>
    <w:semiHidden/>
    <w:unhideWhenUsed/>
    <w:rsid w:val="004c40d8"/>
    <w:pPr>
      <w:tabs>
        <w:tab w:val="clear" w:pos="708"/>
        <w:tab w:val="center" w:pos="4677" w:leader="none"/>
        <w:tab w:val="right" w:pos="9355" w:leader="none"/>
      </w:tabs>
      <w:suppressAutoHyphens w:val="false"/>
      <w:jc w:val="left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Style24">
    <w:name w:val="Footer"/>
    <w:basedOn w:val="Normal"/>
    <w:link w:val="aa"/>
    <w:uiPriority w:val="99"/>
    <w:semiHidden/>
    <w:unhideWhenUsed/>
    <w:rsid w:val="004c40d8"/>
    <w:pPr>
      <w:tabs>
        <w:tab w:val="clear" w:pos="708"/>
        <w:tab w:val="center" w:pos="4677" w:leader="none"/>
        <w:tab w:val="right" w:pos="9355" w:leader="none"/>
      </w:tabs>
      <w:suppressAutoHyphens w:val="false"/>
      <w:jc w:val="left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NoSpacing">
    <w:name w:val="No Spacing"/>
    <w:uiPriority w:val="1"/>
    <w:qFormat/>
    <w:rsid w:val="00230218"/>
    <w:pPr>
      <w:widowControl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C11" w:customStyle="1">
    <w:name w:val="c11"/>
    <w:basedOn w:val="Normal"/>
    <w:qFormat/>
    <w:rsid w:val="008c6f9b"/>
    <w:pPr>
      <w:spacing w:lineRule="exact" w:line="240" w:beforeAutospacing="1" w:afterAutospacing="1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Application>LibreOffice/7.2.2.2$Windows_X86_64 LibreOffice_project/02b2acce88a210515b4a5bb2e46cbfb63fe97d56</Application>
  <AppVersion>15.0000</AppVersion>
  <Pages>4</Pages>
  <Words>741</Words>
  <Characters>5282</Characters>
  <CharactersWithSpaces>6028</CharactersWithSpaces>
  <Paragraphs>35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2023-05-10T12:55:00Z</dcterms:created>
  <dc:creator>koleh</dc:creator>
  <dc:description/>
  <dc:language>ru-RU</dc:language>
  <cp:lastModifiedBy/>
  <cp:lastPrinted>2023-05-12T16:54:45Z</cp:lastPrinted>
  <dcterms:modified xsi:type="dcterms:W3CDTF">2023-05-12T16:57:41Z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